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ЕДИНЫЕ ФОРМЫ РАСКРЫТИЯ ИНФОРМАЦ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ИИ ООО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«ЖКХ-Бердяуш»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Бердяушского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городского поселения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1. Общая информация о регулируемой организации &lt;1&gt;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правоустанавливающих документов регулируемой организации.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4955"/>
      </w:tblGrid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ind w:left="-3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ООО «ЖКХ-Бердяуш»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Смирнова Варвара Сергеевна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1127457000010 от 07.02.2012 Межрайонной инспекцией Федеральной налоговой службы №18 по Челябинской области </w:t>
            </w:r>
          </w:p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Челябинская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Пролетарская 30-31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Челябинская область, п. Бердяуш 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89630868080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 разработке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 (при наличии)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gkh</w:t>
            </w:r>
            <w:proofErr w:type="spellEnd"/>
            <w:r w:rsidRPr="00505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05E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8-17;диспетчер круглосуточно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Выработка и транспортировка тепловой энергии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87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Не име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котельных с указанием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тепловой мощности (штук)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EC0" w:rsidTr="00505EC0">
        <w:trPr>
          <w:jc w:val="center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центральных тепловых пунктов (штук)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2. Информация о тарифах на тепловую энергию (мощность) &lt;2&gt;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4524"/>
      </w:tblGrid>
      <w:tr w:rsidR="00505EC0" w:rsidTr="008757E0">
        <w:trPr>
          <w:jc w:val="center"/>
        </w:trPr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Министерство тарифного регулирования и энергетики Челябинской области</w:t>
            </w:r>
          </w:p>
        </w:tc>
      </w:tr>
      <w:tr w:rsidR="00505EC0" w:rsidTr="008757E0">
        <w:trPr>
          <w:jc w:val="center"/>
        </w:trPr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E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6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 w:rsidR="00EB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B64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64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</w:t>
            </w:r>
            <w:r w:rsidR="00EB641C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тарифов на тепловую энергию</w:t>
            </w:r>
            <w:proofErr w:type="gramStart"/>
            <w:r w:rsidR="00EB64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B641C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ООО «ЖКХ-Бердяуш» потребителям </w:t>
            </w:r>
            <w:proofErr w:type="spellStart"/>
            <w:r w:rsidR="00EB641C"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 w:rsidR="00EB64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EB641C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="00EB64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 долгосрочных параметров регулирования»</w:t>
            </w:r>
          </w:p>
        </w:tc>
      </w:tr>
      <w:tr w:rsidR="00505EC0" w:rsidTr="008757E0">
        <w:trPr>
          <w:jc w:val="center"/>
        </w:trPr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тепловую энергию (мощность)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12 МВт</w:t>
            </w:r>
          </w:p>
        </w:tc>
      </w:tr>
      <w:tr w:rsidR="00505EC0" w:rsidTr="008757E0">
        <w:trPr>
          <w:jc w:val="center"/>
        </w:trPr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57E0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505EC0" w:rsidTr="008757E0">
        <w:trPr>
          <w:jc w:val="center"/>
        </w:trPr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AE1A91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A91" w:rsidRPr="00AE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http://www.tarif74.ru/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3. Информация о тарифах на теплоноситель, поставляемый теплоснабжающими организациями потребителям, другим теплоснабжающим организациям &lt;3&gt;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382"/>
      </w:tblGrid>
      <w:tr w:rsidR="00505EC0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теплоноситель, поставляемый теплоснабжающими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потребителям, другим теплоснабжающим организациям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AE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AE1A9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E62A5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62A5B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E62A5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62A5B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E62A5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62A5B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E62A5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62A5B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4. Информация о тарифах на услуги по передаче тепловой энергии, теплоносителя &lt;4&gt;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382"/>
      </w:tblGrid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C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Министерство тарифного регулирования и энергетики Челябинской области</w:t>
            </w:r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C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30 ноября 2015 года №58/98 Постановление «Об установлении тарифов на тепловую энергию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ООО «ЖКХ-Бердяуш» потребителям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 долгосрочных параметров регулирования»</w:t>
            </w:r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C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12 МВт</w:t>
            </w:r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C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2016-2018</w:t>
            </w:r>
          </w:p>
        </w:tc>
      </w:tr>
      <w:tr w:rsidR="00AE1A91" w:rsidTr="00AE1A91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Pr="00AE1A91" w:rsidRDefault="00AE1A91" w:rsidP="00C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http://www.tarif74.ru/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5. Информация об утвержденной плате за услуги по поддержанию резервной тепловой мощности при отсутствии потребления тепловой энергии &lt;5&gt;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4241"/>
      </w:tblGrid>
      <w:tr w:rsidR="00505EC0" w:rsidTr="00AE1A91">
        <w:trPr>
          <w:jc w:val="center"/>
        </w:trPr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AE1A9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CA5C4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A5C4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утвержденной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CA5C4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A5C4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утвержденной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CA5C4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A5C4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CA5C4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A5C4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6. Информация о тарифах на подключение (технологическое присоединение) к системе теплоснабжения &lt;6&gt;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3248"/>
      </w:tblGrid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присоединение) к системе теплоснабжения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46731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731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46731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731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46731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731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присоединение) к системе теплоснабжения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46731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731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46731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731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7. Информация о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 &lt;7&gt;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3248"/>
      </w:tblGrid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7E62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E6252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7E62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E6252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горячую воду, поставляемую теплоснабжающими организациями потребителям, другим теплоснабжающим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с использованием открытых систем теплоснабжения (горячего водоснабжения)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7E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7E6252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BD4AA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4AA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AE1A91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91" w:rsidRDefault="00AE1A91">
            <w:r w:rsidRPr="00BD4AA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4AA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8. Информация об основных показателях финансово-хозяйственной деятельности регулируемой организации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3248"/>
      </w:tblGrid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F75067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67">
              <w:rPr>
                <w:rFonts w:ascii="Times New Roman" w:hAnsi="Times New Roman" w:cs="Times New Roman"/>
                <w:b/>
                <w:sz w:val="24"/>
                <w:szCs w:val="24"/>
              </w:rP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F75067" w:rsidRDefault="000E4C4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67">
              <w:rPr>
                <w:rFonts w:ascii="Times New Roman" w:hAnsi="Times New Roman" w:cs="Times New Roman"/>
                <w:sz w:val="24"/>
                <w:szCs w:val="24"/>
              </w:rPr>
              <w:t>27050,56113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31B0D" w:rsidRDefault="00EA1B74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6CAE">
              <w:rPr>
                <w:rFonts w:ascii="Times New Roman" w:hAnsi="Times New Roman" w:cs="Times New Roman"/>
                <w:sz w:val="24"/>
                <w:szCs w:val="24"/>
              </w:rPr>
              <w:t xml:space="preserve">43572,02 </w:t>
            </w:r>
            <w:proofErr w:type="spellStart"/>
            <w:r w:rsidRPr="007E6CA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E6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6CA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расходы на покупаемую тепловую энергию (мощность), теплоноситель;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4A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 xml:space="preserve">Мазут </w:t>
            </w:r>
            <w:r w:rsidR="004A7F5A">
              <w:rPr>
                <w:rFonts w:ascii="Times New Roman" w:hAnsi="Times New Roman" w:cs="Times New Roman"/>
                <w:sz w:val="24"/>
                <w:szCs w:val="24"/>
              </w:rPr>
              <w:t>25102,00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(14,</w:t>
            </w:r>
            <w:r w:rsidR="004A7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>; договор поставки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, закуп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 ч), и объем приобретения электрической энергии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4A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7F5A">
              <w:rPr>
                <w:rFonts w:ascii="Times New Roman" w:hAnsi="Times New Roman" w:cs="Times New Roman"/>
                <w:sz w:val="24"/>
                <w:szCs w:val="24"/>
              </w:rPr>
              <w:t>4880,95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 (5,</w:t>
            </w:r>
            <w:r w:rsidR="004A7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/КВт*ч), 893,35 </w:t>
            </w:r>
            <w:proofErr w:type="spell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 Квт*ч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Собственная скважина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расходы на химические реагенты, используемые в технологическом процессе;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2E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A7F5A" w:rsidRDefault="007E6CAE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4642,73</w:t>
            </w:r>
            <w:r w:rsidR="004A7F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A7F5A" w:rsidRDefault="007E6CAE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4285,58</w:t>
            </w:r>
            <w:r w:rsidR="004A7F5A" w:rsidRPr="004A7F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A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5A" w:rsidRPr="004A7F5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расходы на амортизацию основных производственных средств;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31B0D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31B0D" w:rsidRDefault="004A7F5A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A7F5A">
              <w:rPr>
                <w:rFonts w:ascii="Times New Roman" w:hAnsi="Times New Roman" w:cs="Times New Roman"/>
                <w:sz w:val="24"/>
                <w:szCs w:val="24"/>
              </w:rPr>
              <w:t>2012,25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5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31B0D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A7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7F5A" w:rsidRPr="004A7F5A">
              <w:rPr>
                <w:rFonts w:ascii="Times New Roman" w:hAnsi="Times New Roman" w:cs="Times New Roman"/>
                <w:sz w:val="24"/>
                <w:szCs w:val="24"/>
              </w:rPr>
              <w:t>2148,08 тыс. рублей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2E46EB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2E46EB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B">
              <w:rPr>
                <w:rFonts w:ascii="Times New Roman" w:hAnsi="Times New Roman" w:cs="Times New Roman"/>
                <w:sz w:val="24"/>
                <w:szCs w:val="24"/>
              </w:rPr>
              <w:t>н) прочие расходы, которые подлежат отнесению на регулируемые виды деятельности в соответствии с законодательством Российской Федерации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EA1B74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500,43</w:t>
            </w:r>
            <w:r w:rsidR="002E46EB" w:rsidRPr="002E46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EA1B74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2E46EB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валовая прибыль (убытки) от реализации товаров и оказания услуг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регулируемому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деятельности (тыс. рублей)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431B0D" w:rsidRDefault="00A62036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62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067">
              <w:rPr>
                <w:rFonts w:ascii="Times New Roman" w:hAnsi="Times New Roman" w:cs="Times New Roman"/>
                <w:sz w:val="24"/>
                <w:szCs w:val="24"/>
              </w:rPr>
              <w:t>16521,46</w:t>
            </w:r>
            <w:r w:rsidRPr="00A62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06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F750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7506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A62036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A62036">
              <w:rPr>
                <w:rFonts w:ascii="Times New Roman" w:hAnsi="Times New Roman" w:cs="Times New Roman"/>
                <w:b/>
                <w:sz w:val="24"/>
                <w:szCs w:val="24"/>
              </w:rPr>
              <w:t>выручка</w:t>
            </w:r>
            <w:proofErr w:type="gramEnd"/>
            <w:r w:rsidRPr="00A6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 &lt;*&gt;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A62036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431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10553,71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объем тепловой энергии, отпускаемой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потребителям, по договорам, заключенным в рамках осуществления регулируемых видов деятельности, в том числе определенный по приборам учета и расчетным путем (нормативам потребления коммунальных услуг (тыс. 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7861,80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12) нормативы технологических потерь при передаче тепловой энергии, теплоносителя по тепловым сетям, утвержденные уполномоченным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opганом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(Ккал/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фактический объем потерь при передаче тепловой энергии (тыс. 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2557,40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6EB" w:rsidRPr="002E46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Pr="002E46EB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6EB" w:rsidRPr="002E4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т./Гкал)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1B0D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</w:tr>
      <w:tr w:rsidR="00505EC0" w:rsidTr="00AE1A91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18) удельный расход холодной воды на производство (передачу) тепловой энергии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При заполнении пункта 6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3248"/>
      </w:tblGrid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Нет заявок</w:t>
            </w:r>
          </w:p>
        </w:tc>
      </w:tr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5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Распоряжение Главы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10. Информация об инвестиционных программах регулируемой организации и отчетах об их реализации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3248"/>
      </w:tblGrid>
      <w:tr w:rsidR="00505EC0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DF33C9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>
            <w:r w:rsidRPr="00D573C6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DF33C9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инвестиционной программы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>
            <w:r w:rsidRPr="00D573C6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DF33C9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>
            <w:r w:rsidRPr="00D573C6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DF33C9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>
            <w:r w:rsidRPr="00D573C6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DF33C9" w:rsidTr="00DF33C9">
        <w:trPr>
          <w:jc w:val="center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инвестиционной программы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C9" w:rsidRDefault="00DF33C9">
            <w:r w:rsidRPr="00D573C6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в финансовых средствах, необходимых для реализации инвестиционной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505EC0" w:rsidTr="00505EC0"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средствах на ________ год, тыс. руб.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505EC0" w:rsidTr="00505EC0"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  <w:r w:rsidR="00505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реализации инвестиционной программы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505EC0" w:rsidTr="00505EC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целевых показателей инвестиционной программы</w:t>
            </w:r>
          </w:p>
        </w:tc>
      </w:tr>
      <w:tr w:rsidR="00505EC0" w:rsidTr="00505EC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  <w:r w:rsidR="00505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использовании инвестиционных средств за отчетный год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505EC0" w:rsidTr="00505EC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инвестиционной программы</w:t>
            </w:r>
          </w:p>
        </w:tc>
      </w:tr>
      <w:tr w:rsidR="00505EC0" w:rsidTr="00505EC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DF33C9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  <w:r w:rsidR="00505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инвестиционную программу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2375"/>
      </w:tblGrid>
      <w:tr w:rsidR="00505EC0" w:rsidTr="00505EC0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Внесенные изменения</w:t>
            </w:r>
          </w:p>
        </w:tc>
      </w:tr>
      <w:tr w:rsidR="00505EC0" w:rsidTr="00505EC0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&lt;8&gt;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2540"/>
      </w:tblGrid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(технологическом присоединении) к системе теплоснабжения в течение квартала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в течение квартала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2 Гкал/</w:t>
            </w:r>
            <w:proofErr w:type="gramStart"/>
            <w:r w:rsidR="00DF33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12. Информация об условиях, на которых осуществляется поставка регулируемых товаров и (или) оказание регулируемых услуг &lt;9&gt;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2540"/>
      </w:tblGrid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</w:t>
            </w:r>
            <w:hyperlink r:id="rId7" w:anchor="l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anchor="l8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8 Федерального закона "О теплоснабжении" (Собрание законодательства Российской Федерации, 2010, N 31, ст. 4159;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Форма 13.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proofErr w:type="gramEnd"/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2540"/>
      </w:tblGrid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Телефоны и адреса службы, ответственной за прием и обработку заявок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(технологическое присоединение) к системе теплоснабжения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2540"/>
      </w:tblGrid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505EC0" w:rsidRDefault="00505EC0" w:rsidP="005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C0" w:rsidRDefault="00505EC0" w:rsidP="00505E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2540"/>
      </w:tblGrid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Метод экономически обоснованный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4220,87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тарифов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Метод экономически обоснованный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41386,68-2018 год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9805,24</w:t>
            </w:r>
          </w:p>
        </w:tc>
      </w:tr>
      <w:tr w:rsidR="00505EC0" w:rsidTr="00DF33C9">
        <w:trPr>
          <w:jc w:val="center"/>
        </w:trPr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0" w:rsidRDefault="00505EC0" w:rsidP="0050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33C9">
              <w:rPr>
                <w:rFonts w:ascii="Times New Roman" w:hAnsi="Times New Roman" w:cs="Times New Roman"/>
                <w:sz w:val="24"/>
                <w:szCs w:val="24"/>
              </w:rPr>
              <w:t>975,04</w:t>
            </w:r>
          </w:p>
        </w:tc>
      </w:tr>
    </w:tbl>
    <w:p w:rsidR="00505EC0" w:rsidRDefault="00505EC0" w:rsidP="00505EC0"/>
    <w:p w:rsidR="00547763" w:rsidRDefault="00547763"/>
    <w:sectPr w:rsidR="005477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C0"/>
    <w:rsid w:val="000E4C40"/>
    <w:rsid w:val="002E46EB"/>
    <w:rsid w:val="00431B0D"/>
    <w:rsid w:val="004A7F5A"/>
    <w:rsid w:val="00505EC0"/>
    <w:rsid w:val="00547763"/>
    <w:rsid w:val="007E6CAE"/>
    <w:rsid w:val="008757E0"/>
    <w:rsid w:val="00964724"/>
    <w:rsid w:val="00A62036"/>
    <w:rsid w:val="00AE1A91"/>
    <w:rsid w:val="00B9593E"/>
    <w:rsid w:val="00DF33C9"/>
    <w:rsid w:val="00EA1B74"/>
    <w:rsid w:val="00EB641C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84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984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5" Type="http://schemas.openxmlformats.org/officeDocument/2006/relationships/hyperlink" Target="https://normativ.kontur.ru/document?moduleid=1&amp;documentid=2906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dcterms:created xsi:type="dcterms:W3CDTF">2018-04-16T10:37:00Z</dcterms:created>
  <dcterms:modified xsi:type="dcterms:W3CDTF">2018-04-16T11:32:00Z</dcterms:modified>
</cp:coreProperties>
</file>